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125" w:rsidRPr="00D00125" w:rsidRDefault="00D00125" w:rsidP="00D00125">
      <w:pPr>
        <w:widowControl w:val="0"/>
        <w:autoSpaceDE w:val="0"/>
        <w:autoSpaceDN w:val="0"/>
        <w:spacing w:before="70" w:after="0" w:line="240" w:lineRule="auto"/>
        <w:ind w:left="312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b/>
          <w:bCs/>
          <w:sz w:val="24"/>
          <w:szCs w:val="24"/>
        </w:rPr>
        <w:t>Лекция 5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2"/>
        <w:rPr>
          <w:rFonts w:ascii="Times New Roman" w:eastAsia="Times New Roman" w:hAnsi="Times New Roman" w:cs="Times New Roman"/>
          <w:b/>
          <w:sz w:val="24"/>
        </w:rPr>
      </w:pPr>
      <w:r w:rsidRPr="00D00125">
        <w:rPr>
          <w:rFonts w:ascii="Times New Roman" w:eastAsia="Times New Roman" w:hAnsi="Times New Roman" w:cs="Times New Roman"/>
          <w:b/>
          <w:sz w:val="24"/>
        </w:rPr>
        <w:t>КОНЦЕПЦИЯ СЕЙСМОСТОЙКОГО СТРОИТЕЛЬСТВА</w:t>
      </w:r>
    </w:p>
    <w:p w:rsidR="00D00125" w:rsidRPr="00D00125" w:rsidRDefault="00D00125" w:rsidP="00D0012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D00125" w:rsidRPr="00D00125" w:rsidRDefault="00D00125" w:rsidP="00D00125">
      <w:pPr>
        <w:widowControl w:val="0"/>
        <w:numPr>
          <w:ilvl w:val="1"/>
          <w:numId w:val="4"/>
        </w:numPr>
        <w:tabs>
          <w:tab w:val="left" w:pos="130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D00125">
        <w:rPr>
          <w:rFonts w:ascii="Times New Roman" w:eastAsia="Times New Roman" w:hAnsi="Times New Roman" w:cs="Times New Roman"/>
          <w:i/>
          <w:sz w:val="24"/>
        </w:rPr>
        <w:t>Общая</w:t>
      </w:r>
      <w:r w:rsidRPr="00D00125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i/>
          <w:sz w:val="24"/>
        </w:rPr>
        <w:t>информация</w:t>
      </w:r>
    </w:p>
    <w:p w:rsidR="00D00125" w:rsidRPr="00D00125" w:rsidRDefault="00D00125" w:rsidP="00D00125">
      <w:pPr>
        <w:widowControl w:val="0"/>
        <w:numPr>
          <w:ilvl w:val="1"/>
          <w:numId w:val="4"/>
        </w:numPr>
        <w:tabs>
          <w:tab w:val="left" w:pos="1306"/>
        </w:tabs>
        <w:autoSpaceDE w:val="0"/>
        <w:autoSpaceDN w:val="0"/>
        <w:spacing w:after="0" w:line="240" w:lineRule="auto"/>
        <w:ind w:right="1215"/>
        <w:rPr>
          <w:rFonts w:ascii="Times New Roman" w:eastAsia="Times New Roman" w:hAnsi="Times New Roman" w:cs="Times New Roman"/>
          <w:i/>
          <w:sz w:val="24"/>
        </w:rPr>
      </w:pPr>
      <w:r w:rsidRPr="00D00125">
        <w:rPr>
          <w:rFonts w:ascii="Times New Roman" w:eastAsia="Times New Roman" w:hAnsi="Times New Roman" w:cs="Times New Roman"/>
          <w:i/>
          <w:sz w:val="24"/>
        </w:rPr>
        <w:t>Фундаментальные принципы конструирования сейсмостойких</w:t>
      </w:r>
      <w:r w:rsidRPr="00D00125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i/>
          <w:sz w:val="24"/>
        </w:rPr>
        <w:t>зданий</w:t>
      </w:r>
    </w:p>
    <w:p w:rsidR="00D00125" w:rsidRPr="00D00125" w:rsidRDefault="00D00125" w:rsidP="00D0012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36"/>
          <w:szCs w:val="24"/>
        </w:rPr>
      </w:pPr>
    </w:p>
    <w:p w:rsidR="00D00125" w:rsidRPr="00D00125" w:rsidRDefault="00D00125" w:rsidP="00D00125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b/>
          <w:bCs/>
          <w:sz w:val="24"/>
          <w:szCs w:val="24"/>
        </w:rPr>
        <w:t>Общая</w:t>
      </w:r>
      <w:r w:rsidRPr="00D0012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D00125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информация</w:t>
      </w:r>
    </w:p>
    <w:p w:rsidR="00D00125" w:rsidRPr="00D00125" w:rsidRDefault="00D00125" w:rsidP="00D0012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D00125" w:rsidRPr="00D00125" w:rsidRDefault="00D00125" w:rsidP="00D00125">
      <w:pPr>
        <w:widowControl w:val="0"/>
        <w:autoSpaceDE w:val="0"/>
        <w:autoSpaceDN w:val="0"/>
        <w:spacing w:before="1" w:after="0" w:line="240" w:lineRule="auto"/>
        <w:ind w:left="312" w:right="36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Концептуальное проектирование имеет важное значение для надежности конструкций зданий и сооружений.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2" w:right="36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При определении сейсмостойкой конструктивной схемы необходимо учитывать форму, симметричность, монолитность и т. д., правильно оценивать уровень нагружения конструкции, жесткость, упругость и пластичность материала при сейсмических</w:t>
      </w:r>
      <w:r w:rsidRPr="00D0012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>воздействиях.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1" w:right="36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001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оптимальном варианте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на </w:t>
      </w:r>
      <w:r w:rsidRPr="00D0012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ранних </w:t>
      </w:r>
      <w:r w:rsidRPr="00D001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этапах </w:t>
      </w:r>
      <w:r w:rsidRPr="00D0012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проектирования </w:t>
      </w:r>
      <w:r w:rsidRPr="00D001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должно осуществляться </w:t>
      </w:r>
      <w:r w:rsidRPr="00D0012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взаимодействие архитекторов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001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инженеров- </w:t>
      </w:r>
      <w:r w:rsidRPr="00D0012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конструкторов,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при </w:t>
      </w:r>
      <w:r w:rsidRPr="00D001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котором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они </w:t>
      </w:r>
      <w:r w:rsidRPr="00D001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обсуждают выбранные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формы здания или </w:t>
      </w:r>
      <w:r w:rsidRPr="00D0012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сооружения, </w:t>
      </w:r>
      <w:r w:rsidRPr="00D001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внутреннее </w:t>
      </w:r>
      <w:r w:rsidRPr="00D0012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пространственное </w:t>
      </w:r>
      <w:r w:rsidRPr="00D001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расположение, </w:t>
      </w:r>
      <w:r w:rsidRPr="00D0012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отказываются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от </w:t>
      </w:r>
      <w:r w:rsidRPr="00D0012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неудобных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или </w:t>
      </w:r>
      <w:r w:rsidRPr="00D0012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несимметричных </w:t>
      </w:r>
      <w:r w:rsidRPr="00D00125">
        <w:rPr>
          <w:rFonts w:ascii="Times New Roman" w:eastAsia="Times New Roman" w:hAnsi="Times New Roman" w:cs="Times New Roman"/>
          <w:spacing w:val="-6"/>
          <w:sz w:val="24"/>
          <w:szCs w:val="24"/>
        </w:rPr>
        <w:t>схем.</w:t>
      </w:r>
    </w:p>
    <w:p w:rsidR="00D00125" w:rsidRPr="00D00125" w:rsidRDefault="00D00125" w:rsidP="00D0012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6"/>
          <w:szCs w:val="24"/>
        </w:rPr>
      </w:pPr>
    </w:p>
    <w:p w:rsidR="00D00125" w:rsidRPr="00D00125" w:rsidRDefault="00D00125" w:rsidP="00D00125">
      <w:pPr>
        <w:widowControl w:val="0"/>
        <w:numPr>
          <w:ilvl w:val="1"/>
          <w:numId w:val="3"/>
        </w:numPr>
        <w:tabs>
          <w:tab w:val="left" w:pos="1306"/>
        </w:tabs>
        <w:autoSpaceDE w:val="0"/>
        <w:autoSpaceDN w:val="0"/>
        <w:spacing w:before="1" w:after="0" w:line="240" w:lineRule="auto"/>
        <w:ind w:right="164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b/>
          <w:bCs/>
          <w:sz w:val="24"/>
          <w:szCs w:val="24"/>
        </w:rPr>
        <w:t>Фундаментальные принципы конструирования сейсмостойких</w:t>
      </w:r>
      <w:r w:rsidRPr="00D00125">
        <w:rPr>
          <w:rFonts w:ascii="Times New Roman" w:eastAsia="Times New Roman" w:hAnsi="Times New Roman" w:cs="Times New Roman"/>
          <w:b/>
          <w:bCs/>
          <w:spacing w:val="-15"/>
          <w:sz w:val="24"/>
          <w:szCs w:val="24"/>
        </w:rPr>
        <w:t xml:space="preserve"> </w:t>
      </w:r>
      <w:r w:rsidRPr="00D00125">
        <w:rPr>
          <w:rFonts w:ascii="Times New Roman" w:eastAsia="Times New Roman" w:hAnsi="Times New Roman" w:cs="Times New Roman"/>
          <w:b/>
          <w:bCs/>
          <w:sz w:val="24"/>
          <w:szCs w:val="24"/>
        </w:rPr>
        <w:t>зданий</w:t>
      </w:r>
    </w:p>
    <w:p w:rsidR="00D00125" w:rsidRPr="00D00125" w:rsidRDefault="00D00125" w:rsidP="00D0012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1" w:right="36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В наиболее общем виде фундаментальные принципы конструирования сейсмостойких зданий формулируются следующим образом.</w:t>
      </w:r>
    </w:p>
    <w:p w:rsidR="00D00125" w:rsidRPr="00D00125" w:rsidRDefault="00D00125" w:rsidP="00D00125">
      <w:pPr>
        <w:widowControl w:val="0"/>
        <w:numPr>
          <w:ilvl w:val="0"/>
          <w:numId w:val="2"/>
        </w:numPr>
        <w:tabs>
          <w:tab w:val="left" w:pos="1164"/>
        </w:tabs>
        <w:autoSpaceDE w:val="0"/>
        <w:autoSpaceDN w:val="0"/>
        <w:spacing w:after="0" w:line="240" w:lineRule="auto"/>
        <w:ind w:left="311" w:right="366" w:firstLine="566"/>
        <w:jc w:val="both"/>
        <w:rPr>
          <w:rFonts w:ascii="Times New Roman" w:eastAsia="Times New Roman" w:hAnsi="Times New Roman" w:cs="Times New Roman"/>
          <w:sz w:val="24"/>
        </w:rPr>
      </w:pPr>
      <w:r w:rsidRPr="00D00125">
        <w:rPr>
          <w:rFonts w:ascii="Times New Roman" w:eastAsia="Times New Roman" w:hAnsi="Times New Roman" w:cs="Times New Roman"/>
          <w:sz w:val="24"/>
        </w:rPr>
        <w:t>Принцип симметрии: веса и жесткости в конструкции должны быть распределены равномерно и симметрично относительно плоскостей симметрии, проходящих через центр тяжести сооружения.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D00125" w:rsidRPr="00D00125" w:rsidSect="00D00125">
          <w:type w:val="continuous"/>
          <w:pgSz w:w="11906" w:h="16838" w:code="9"/>
          <w:pgMar w:top="940" w:right="480" w:bottom="1280" w:left="540" w:header="0" w:footer="1087" w:gutter="0"/>
          <w:cols w:space="720"/>
        </w:sectPr>
      </w:pPr>
    </w:p>
    <w:p w:rsidR="00D00125" w:rsidRPr="00D00125" w:rsidRDefault="00D00125" w:rsidP="00D00125">
      <w:pPr>
        <w:widowControl w:val="0"/>
        <w:autoSpaceDE w:val="0"/>
        <w:autoSpaceDN w:val="0"/>
        <w:spacing w:before="65" w:after="0" w:line="240" w:lineRule="auto"/>
        <w:ind w:left="312" w:right="36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Конструктивная   несимметричность    зданий    приводит к снижению их сейсмостойкости, что может стать причиной локальных разрушений или полного</w:t>
      </w:r>
      <w:r w:rsidRPr="00D0012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>обрушения.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1" w:right="365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Предпочтительно, чтобы здания   имели   симметричную в плане форму. При несимметричной форме необходимо ограничивать размеры выступов, а также стараться не применять вытянутых в плане конструктивных решений. Из опыта проектирования назначаются рекомендованные соотношения сторон здания (рис. 5.1).</w:t>
      </w:r>
    </w:p>
    <w:p w:rsidR="00D00125" w:rsidRPr="00D00125" w:rsidRDefault="00D00125" w:rsidP="00D0012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D00125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59264" behindDoc="0" locked="0" layoutInCell="1" allowOverlap="1" wp14:anchorId="234595D2" wp14:editId="3F914F76">
            <wp:simplePos x="0" y="0"/>
            <wp:positionH relativeFrom="page">
              <wp:posOffset>582884</wp:posOffset>
            </wp:positionH>
            <wp:positionV relativeFrom="paragraph">
              <wp:posOffset>184631</wp:posOffset>
            </wp:positionV>
            <wp:extent cx="4155641" cy="2392870"/>
            <wp:effectExtent l="0" t="0" r="0" b="0"/>
            <wp:wrapTopAndBottom/>
            <wp:docPr id="39" name="image32.jpeg" descr="F:\Не лапать\УЧЕБА НАУКА\ДОЦЕНТ\УМКД\раб программа СЕЙСМИКА\Уч пособие\РИСУНКИ\рис 5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3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5641" cy="2392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0125" w:rsidRPr="00D00125" w:rsidRDefault="00D00125" w:rsidP="00D00125">
      <w:pPr>
        <w:widowControl w:val="0"/>
        <w:autoSpaceDE w:val="0"/>
        <w:autoSpaceDN w:val="0"/>
        <w:spacing w:before="92" w:after="0" w:line="240" w:lineRule="auto"/>
        <w:ind w:left="1305" w:right="357" w:hanging="428"/>
        <w:rPr>
          <w:rFonts w:ascii="Times New Roman" w:eastAsia="Times New Roman" w:hAnsi="Times New Roman" w:cs="Times New Roman"/>
          <w:sz w:val="20"/>
        </w:rPr>
      </w:pPr>
      <w:r w:rsidRPr="00D00125">
        <w:rPr>
          <w:rFonts w:ascii="Times New Roman" w:eastAsia="Times New Roman" w:hAnsi="Times New Roman" w:cs="Times New Roman"/>
          <w:i/>
          <w:sz w:val="20"/>
        </w:rPr>
        <w:t xml:space="preserve">Рис. 5.1. </w:t>
      </w:r>
      <w:r w:rsidRPr="00D00125">
        <w:rPr>
          <w:rFonts w:ascii="Times New Roman" w:eastAsia="Times New Roman" w:hAnsi="Times New Roman" w:cs="Times New Roman"/>
          <w:sz w:val="20"/>
        </w:rPr>
        <w:t>Планировочные компоновки зданий: рекомендуемые (вверху), нерекомендуемые (внизу)</w:t>
      </w:r>
    </w:p>
    <w:p w:rsidR="00D00125" w:rsidRPr="00D00125" w:rsidRDefault="00D00125" w:rsidP="00D0012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Расположение конструкций должно выбираться из условия снижения крутящих моментов и образования меньших эксцентриситетов при сейсмическом воздействии.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1" w:right="365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lastRenderedPageBreak/>
        <w:t>Внутренняя планировка здания должна способствовать симметричному и равномерному распределению жесткостей несущих элементов и масс. Здесь особую роль выполняют междуэтажные перекрытия и покрытия, которые должны связать по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D00125" w:rsidRPr="00D00125" w:rsidSect="00D00125">
          <w:type w:val="continuous"/>
          <w:pgSz w:w="11906" w:h="16838" w:code="9"/>
          <w:pgMar w:top="940" w:right="480" w:bottom="1260" w:left="540" w:header="0" w:footer="999" w:gutter="0"/>
          <w:cols w:space="720"/>
        </w:sectPr>
      </w:pPr>
    </w:p>
    <w:p w:rsidR="00D00125" w:rsidRPr="00D00125" w:rsidRDefault="00D00125" w:rsidP="00D00125">
      <w:pPr>
        <w:widowControl w:val="0"/>
        <w:autoSpaceDE w:val="0"/>
        <w:autoSpaceDN w:val="0"/>
        <w:spacing w:before="65" w:after="0" w:line="240" w:lineRule="auto"/>
        <w:ind w:left="312" w:right="3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горизонтали несущие стены и тем самым обеспечить распределение сейсмической силы в пределах одного этажа. Опыт показывает, что те здания, перекрытия которых недостаточно связаны с несущими стенами, при землетрясениях имеют более значительные повреждения.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2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Общая площадь отверстий в перекрытиях не должна превышать 30 %, отверстие в перекрытии не должно быть больше половины ширины перекрытия.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2" w:right="368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Вертикальная жесткость здания должна изменяться постепенно и в нижней части иметь максимальное значение. Вертикальная жесткость этажа должна быть не менее 70 % жесткости следующего этажа. Вертикальные выступающие части нужно ограничивать по размерам.</w:t>
      </w:r>
    </w:p>
    <w:p w:rsidR="00D00125" w:rsidRPr="00D00125" w:rsidRDefault="00D00125" w:rsidP="00D00125">
      <w:pPr>
        <w:widowControl w:val="0"/>
        <w:numPr>
          <w:ilvl w:val="0"/>
          <w:numId w:val="2"/>
        </w:numPr>
        <w:tabs>
          <w:tab w:val="left" w:pos="1162"/>
        </w:tabs>
        <w:autoSpaceDE w:val="0"/>
        <w:autoSpaceDN w:val="0"/>
        <w:spacing w:before="1" w:after="0" w:line="240" w:lineRule="auto"/>
        <w:ind w:right="366" w:firstLine="566"/>
        <w:jc w:val="both"/>
        <w:rPr>
          <w:rFonts w:ascii="Times New Roman" w:eastAsia="Times New Roman" w:hAnsi="Times New Roman" w:cs="Times New Roman"/>
          <w:sz w:val="24"/>
        </w:rPr>
      </w:pPr>
      <w:r w:rsidRPr="00D00125">
        <w:rPr>
          <w:rFonts w:ascii="Times New Roman" w:eastAsia="Times New Roman" w:hAnsi="Times New Roman" w:cs="Times New Roman"/>
          <w:sz w:val="24"/>
        </w:rPr>
        <w:t>Принцип антитяжести: необходимо делать сооружение как можно более легким, с центром тяжести, расположенным как можно ниже (рис.</w:t>
      </w:r>
      <w:r w:rsidRPr="00D0012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z w:val="24"/>
        </w:rPr>
        <w:t>5.2).</w:t>
      </w:r>
    </w:p>
    <w:p w:rsidR="00D00125" w:rsidRPr="00D00125" w:rsidRDefault="00D00125" w:rsidP="00D0012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D00125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60288" behindDoc="0" locked="0" layoutInCell="1" allowOverlap="1" wp14:anchorId="44A24838" wp14:editId="20B96AD5">
            <wp:simplePos x="0" y="0"/>
            <wp:positionH relativeFrom="page">
              <wp:posOffset>1533258</wp:posOffset>
            </wp:positionH>
            <wp:positionV relativeFrom="paragraph">
              <wp:posOffset>183492</wp:posOffset>
            </wp:positionV>
            <wp:extent cx="2283296" cy="963644"/>
            <wp:effectExtent l="0" t="0" r="0" b="0"/>
            <wp:wrapTopAndBottom/>
            <wp:docPr id="41" name="image33.jpeg" descr="F:\Не лапать\УЧЕБА НАУКА\ДОЦЕНТ\УМКД\раб программа СЕЙСМИКА\Уч пособие\РИСУНКИ\рис 5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3296" cy="963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0125" w:rsidRPr="00D00125" w:rsidRDefault="00D00125" w:rsidP="00D00125">
      <w:pPr>
        <w:widowControl w:val="0"/>
        <w:autoSpaceDE w:val="0"/>
        <w:autoSpaceDN w:val="0"/>
        <w:spacing w:before="69" w:after="0" w:line="240" w:lineRule="auto"/>
        <w:ind w:left="574" w:right="632"/>
        <w:jc w:val="center"/>
        <w:rPr>
          <w:rFonts w:ascii="Times New Roman" w:eastAsia="Times New Roman" w:hAnsi="Times New Roman" w:cs="Times New Roman"/>
          <w:sz w:val="20"/>
        </w:rPr>
      </w:pPr>
      <w:r w:rsidRPr="00D00125">
        <w:rPr>
          <w:rFonts w:ascii="Times New Roman" w:eastAsia="Times New Roman" w:hAnsi="Times New Roman" w:cs="Times New Roman"/>
          <w:i/>
          <w:sz w:val="20"/>
        </w:rPr>
        <w:t xml:space="preserve">Рис. 5.2. </w:t>
      </w:r>
      <w:r w:rsidRPr="00D00125">
        <w:rPr>
          <w:rFonts w:ascii="Times New Roman" w:eastAsia="Times New Roman" w:hAnsi="Times New Roman" w:cs="Times New Roman"/>
          <w:sz w:val="20"/>
        </w:rPr>
        <w:t>Неудачное расположение центра тяжести зданий</w:t>
      </w:r>
    </w:p>
    <w:p w:rsidR="00D00125" w:rsidRPr="00D00125" w:rsidRDefault="00D00125" w:rsidP="00D0012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D00125" w:rsidRPr="00D00125" w:rsidRDefault="00D00125" w:rsidP="00D00125">
      <w:pPr>
        <w:widowControl w:val="0"/>
        <w:numPr>
          <w:ilvl w:val="0"/>
          <w:numId w:val="2"/>
        </w:numPr>
        <w:tabs>
          <w:tab w:val="left" w:pos="1145"/>
        </w:tabs>
        <w:autoSpaceDE w:val="0"/>
        <w:autoSpaceDN w:val="0"/>
        <w:spacing w:after="0" w:line="240" w:lineRule="auto"/>
        <w:ind w:right="368" w:firstLine="566"/>
        <w:jc w:val="both"/>
        <w:rPr>
          <w:rFonts w:ascii="Times New Roman" w:eastAsia="Times New Roman" w:hAnsi="Times New Roman" w:cs="Times New Roman"/>
          <w:sz w:val="24"/>
        </w:rPr>
      </w:pPr>
      <w:r w:rsidRPr="00D00125">
        <w:rPr>
          <w:rFonts w:ascii="Times New Roman" w:eastAsia="Times New Roman" w:hAnsi="Times New Roman" w:cs="Times New Roman"/>
          <w:sz w:val="24"/>
        </w:rPr>
        <w:t xml:space="preserve">Принцип </w:t>
      </w:r>
      <w:r w:rsidRPr="00D00125">
        <w:rPr>
          <w:rFonts w:ascii="Times New Roman" w:eastAsia="Times New Roman" w:hAnsi="Times New Roman" w:cs="Times New Roman"/>
          <w:spacing w:val="-3"/>
          <w:sz w:val="24"/>
        </w:rPr>
        <w:t xml:space="preserve">эластичности: материалы </w:t>
      </w:r>
      <w:r w:rsidRPr="00D00125">
        <w:rPr>
          <w:rFonts w:ascii="Times New Roman" w:eastAsia="Times New Roman" w:hAnsi="Times New Roman" w:cs="Times New Roman"/>
          <w:sz w:val="24"/>
        </w:rPr>
        <w:t xml:space="preserve">в </w:t>
      </w:r>
      <w:r w:rsidRPr="00D00125">
        <w:rPr>
          <w:rFonts w:ascii="Times New Roman" w:eastAsia="Times New Roman" w:hAnsi="Times New Roman" w:cs="Times New Roman"/>
          <w:spacing w:val="-3"/>
          <w:sz w:val="24"/>
        </w:rPr>
        <w:t xml:space="preserve">конструкции желательно применять прочные, легкие, обладающие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 xml:space="preserve">упругими </w:t>
      </w:r>
      <w:r w:rsidRPr="00D00125">
        <w:rPr>
          <w:rFonts w:ascii="Times New Roman" w:eastAsia="Times New Roman" w:hAnsi="Times New Roman" w:cs="Times New Roman"/>
          <w:spacing w:val="-3"/>
          <w:sz w:val="24"/>
        </w:rPr>
        <w:t xml:space="preserve">свойствами, конструкции </w:t>
      </w:r>
      <w:r w:rsidRPr="00D00125">
        <w:rPr>
          <w:rFonts w:ascii="Times New Roman" w:eastAsia="Times New Roman" w:hAnsi="Times New Roman" w:cs="Times New Roman"/>
          <w:sz w:val="24"/>
        </w:rPr>
        <w:t xml:space="preserve">из них </w:t>
      </w:r>
      <w:r w:rsidRPr="00D00125">
        <w:rPr>
          <w:rFonts w:ascii="Times New Roman" w:eastAsia="Times New Roman" w:hAnsi="Times New Roman" w:cs="Times New Roman"/>
          <w:spacing w:val="-3"/>
          <w:sz w:val="24"/>
        </w:rPr>
        <w:t>должны иметь однородные</w:t>
      </w:r>
      <w:r w:rsidRPr="00D00125">
        <w:rPr>
          <w:rFonts w:ascii="Times New Roman" w:eastAsia="Times New Roman" w:hAnsi="Times New Roman" w:cs="Times New Roman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3"/>
          <w:sz w:val="24"/>
        </w:rPr>
        <w:t>свойства.</w:t>
      </w:r>
    </w:p>
    <w:p w:rsidR="00D00125" w:rsidRPr="00D00125" w:rsidRDefault="00D00125" w:rsidP="0026200A">
      <w:pPr>
        <w:widowControl w:val="0"/>
        <w:numPr>
          <w:ilvl w:val="0"/>
          <w:numId w:val="2"/>
        </w:numPr>
        <w:tabs>
          <w:tab w:val="left" w:pos="1188"/>
        </w:tabs>
        <w:autoSpaceDE w:val="0"/>
        <w:autoSpaceDN w:val="0"/>
        <w:spacing w:before="65"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pacing w:val="-4"/>
          <w:sz w:val="24"/>
        </w:rPr>
        <w:t>Принцип</w:t>
      </w:r>
      <w:r w:rsidRPr="00D00125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замкнутого</w:t>
      </w:r>
      <w:r w:rsidRPr="00D00125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контура:</w:t>
      </w:r>
      <w:r w:rsidRPr="00D00125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несущие</w:t>
      </w:r>
      <w:r w:rsidRPr="00D00125">
        <w:rPr>
          <w:rFonts w:ascii="Times New Roman" w:eastAsia="Times New Roman" w:hAnsi="Times New Roman" w:cs="Times New Roman"/>
          <w:spacing w:val="-18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элементы</w:t>
      </w:r>
      <w:r w:rsidRPr="00D00125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5"/>
          <w:sz w:val="24"/>
        </w:rPr>
        <w:t>конструкции</w:t>
      </w:r>
      <w:r w:rsidRPr="00D00125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должны</w:t>
      </w:r>
      <w:r w:rsidRPr="00D00125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быть</w:t>
      </w:r>
      <w:r w:rsidRPr="00D00125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связаны</w:t>
      </w:r>
      <w:r w:rsidRPr="00D00125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между</w:t>
      </w:r>
      <w:r w:rsidRPr="00D00125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собой,</w:t>
      </w:r>
      <w:r w:rsidRPr="00D00125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образуя</w:t>
      </w:r>
      <w:r w:rsidRPr="00D00125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замкнутые</w:t>
      </w:r>
      <w:r w:rsidRPr="00D00125">
        <w:rPr>
          <w:rFonts w:ascii="Times New Roman" w:eastAsia="Times New Roman" w:hAnsi="Times New Roman" w:cs="Times New Roman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 xml:space="preserve">контуры как </w:t>
      </w:r>
      <w:r w:rsidRPr="00D00125">
        <w:rPr>
          <w:rFonts w:ascii="Times New Roman" w:eastAsia="Times New Roman" w:hAnsi="Times New Roman" w:cs="Times New Roman"/>
          <w:sz w:val="24"/>
        </w:rPr>
        <w:t xml:space="preserve">в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 xml:space="preserve">вертикальном направлении, </w:t>
      </w:r>
      <w:r w:rsidRPr="00D00125">
        <w:rPr>
          <w:rFonts w:ascii="Times New Roman" w:eastAsia="Times New Roman" w:hAnsi="Times New Roman" w:cs="Times New Roman"/>
          <w:spacing w:val="-3"/>
          <w:sz w:val="24"/>
        </w:rPr>
        <w:t xml:space="preserve">так </w:t>
      </w:r>
      <w:r w:rsidRPr="00D00125">
        <w:rPr>
          <w:rFonts w:ascii="Times New Roman" w:eastAsia="Times New Roman" w:hAnsi="Times New Roman" w:cs="Times New Roman"/>
          <w:sz w:val="24"/>
        </w:rPr>
        <w:t>и</w:t>
      </w:r>
      <w:r w:rsidRPr="00D00125"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z w:val="24"/>
        </w:rPr>
        <w:t>в</w:t>
      </w:r>
      <w:r w:rsidRPr="00D00125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горизонтальном.</w:t>
      </w:r>
      <w:r w:rsidRPr="00D00125">
        <w:rPr>
          <w:rFonts w:ascii="Times New Roman" w:eastAsia="Times New Roman" w:hAnsi="Times New Roman" w:cs="Times New Roman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5"/>
          <w:sz w:val="24"/>
        </w:rPr>
        <w:t xml:space="preserve">Конструктивное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решение таких контуров должно</w:t>
      </w:r>
      <w:r w:rsidRPr="00D00125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5"/>
          <w:sz w:val="24"/>
        </w:rPr>
        <w:t>обеспе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чить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независимую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работу каждого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из </w:t>
      </w:r>
      <w:r w:rsidRPr="00D0012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них при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сейсмических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колебаниях. </w:t>
      </w:r>
      <w:r w:rsidRPr="00D0012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Это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достигается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за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счет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антисейсмических 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швов, которые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целью  экономии 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следует  объединять 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температурными 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0012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>оса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дочными.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зависимости </w:t>
      </w:r>
      <w:r w:rsidRPr="00D0012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от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конструктивных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решений зданий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антисейсмические </w:t>
      </w:r>
      <w:r w:rsidRPr="00D0012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швы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осуществляются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путем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постановки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парных стен,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парных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рам, </w:t>
      </w:r>
      <w:r w:rsidRPr="00D0012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также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>возможно предусмотреть консоли, высту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пающие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уровне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перекрытий контактирующих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отсеков,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но не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связанных друг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с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>другом (рис. 5.3).</w:t>
      </w:r>
    </w:p>
    <w:p w:rsidR="00D00125" w:rsidRPr="00D00125" w:rsidRDefault="00D00125" w:rsidP="00D0012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D00125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61312" behindDoc="0" locked="0" layoutInCell="1" allowOverlap="1" wp14:anchorId="044422BB" wp14:editId="44F51FFF">
            <wp:simplePos x="0" y="0"/>
            <wp:positionH relativeFrom="page">
              <wp:posOffset>1044562</wp:posOffset>
            </wp:positionH>
            <wp:positionV relativeFrom="paragraph">
              <wp:posOffset>183068</wp:posOffset>
            </wp:positionV>
            <wp:extent cx="3263993" cy="3076956"/>
            <wp:effectExtent l="0" t="0" r="0" b="0"/>
            <wp:wrapTopAndBottom/>
            <wp:docPr id="43" name="image34.jpeg" descr="F:\Не лапать\УЧЕБА НАУКА\ДОЦЕНТ\УМКД\раб программа СЕЙСМИКА\Уч пособие\РИСУНКИ\рис 5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3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3993" cy="3076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0125" w:rsidRPr="00D00125" w:rsidRDefault="00D00125" w:rsidP="00D00125">
      <w:pPr>
        <w:widowControl w:val="0"/>
        <w:autoSpaceDE w:val="0"/>
        <w:autoSpaceDN w:val="0"/>
        <w:spacing w:before="52" w:after="0" w:line="240" w:lineRule="auto"/>
        <w:ind w:left="577" w:right="632"/>
        <w:jc w:val="center"/>
        <w:rPr>
          <w:rFonts w:ascii="Times New Roman" w:eastAsia="Times New Roman" w:hAnsi="Times New Roman" w:cs="Times New Roman"/>
          <w:sz w:val="20"/>
        </w:rPr>
      </w:pPr>
      <w:r w:rsidRPr="00D00125">
        <w:rPr>
          <w:rFonts w:ascii="Times New Roman" w:eastAsia="Times New Roman" w:hAnsi="Times New Roman" w:cs="Times New Roman"/>
          <w:i/>
          <w:sz w:val="20"/>
        </w:rPr>
        <w:t xml:space="preserve">Рис. 5.3. </w:t>
      </w:r>
      <w:r w:rsidRPr="00D00125">
        <w:rPr>
          <w:rFonts w:ascii="Times New Roman" w:eastAsia="Times New Roman" w:hAnsi="Times New Roman" w:cs="Times New Roman"/>
          <w:sz w:val="20"/>
        </w:rPr>
        <w:t>Влияние антисейсмических швов на сейсмостойкость</w:t>
      </w:r>
    </w:p>
    <w:p w:rsidR="00D00125" w:rsidRPr="00D00125" w:rsidRDefault="00D00125" w:rsidP="00D0012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lastRenderedPageBreak/>
        <w:t xml:space="preserve">Как видно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из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рисунка, </w:t>
      </w:r>
      <w:r w:rsidRPr="00D0012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при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отсутствии антисейсмического </w:t>
      </w:r>
      <w:r w:rsidRPr="00D0012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шва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помимо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поступательного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смещения наблюдается поворот (за счет разной массы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конфигурации частей здания), вследствие чего </w:t>
      </w:r>
      <w:r w:rsidRPr="00D0012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образуются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трещины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>месте стыка двух</w:t>
      </w:r>
      <w:r w:rsidRPr="00D00125">
        <w:rPr>
          <w:rFonts w:ascii="Times New Roman" w:eastAsia="Times New Roman" w:hAnsi="Times New Roman" w:cs="Times New Roman"/>
          <w:spacing w:val="-33"/>
          <w:sz w:val="24"/>
          <w:szCs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4"/>
          <w:sz w:val="24"/>
          <w:szCs w:val="24"/>
        </w:rPr>
        <w:t>блоков.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1" w:right="36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Ширина антисейсмического шва определяется расчетом и не должна быть менее удвоенной суммы максимальных горизонтальных смещений элементов разделяемых</w:t>
      </w:r>
      <w:r w:rsidRPr="00D0012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>контуров.</w:t>
      </w:r>
    </w:p>
    <w:p w:rsidR="00D00125" w:rsidRPr="00D00125" w:rsidRDefault="00D00125" w:rsidP="00D00125">
      <w:pPr>
        <w:widowControl w:val="0"/>
        <w:numPr>
          <w:ilvl w:val="0"/>
          <w:numId w:val="2"/>
        </w:numPr>
        <w:tabs>
          <w:tab w:val="left" w:pos="1145"/>
        </w:tabs>
        <w:autoSpaceDE w:val="0"/>
        <w:autoSpaceDN w:val="0"/>
        <w:spacing w:after="0" w:line="240" w:lineRule="auto"/>
        <w:ind w:left="311" w:right="367" w:firstLine="566"/>
        <w:jc w:val="both"/>
        <w:rPr>
          <w:rFonts w:ascii="Times New Roman" w:eastAsia="Times New Roman" w:hAnsi="Times New Roman" w:cs="Times New Roman"/>
          <w:sz w:val="24"/>
        </w:rPr>
      </w:pPr>
      <w:r w:rsidRPr="00D00125">
        <w:rPr>
          <w:rFonts w:ascii="Times New Roman" w:eastAsia="Times New Roman" w:hAnsi="Times New Roman" w:cs="Times New Roman"/>
          <w:sz w:val="24"/>
        </w:rPr>
        <w:t>Принцип фундаментальности: фундаменты сейсмостойких конструкций должны быть прочными, достаточно</w:t>
      </w:r>
      <w:r w:rsidRPr="00D00125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z w:val="24"/>
        </w:rPr>
        <w:t>глубоко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D00125" w:rsidRPr="00D00125" w:rsidSect="00D00125">
          <w:type w:val="continuous"/>
          <w:pgSz w:w="11906" w:h="16838" w:code="9"/>
          <w:pgMar w:top="940" w:right="480" w:bottom="1220" w:left="540" w:header="0" w:footer="999" w:gutter="0"/>
          <w:cols w:space="720"/>
        </w:sectPr>
      </w:pPr>
    </w:p>
    <w:p w:rsidR="00D00125" w:rsidRPr="00D00125" w:rsidRDefault="00D00125" w:rsidP="00D00125">
      <w:pPr>
        <w:widowControl w:val="0"/>
        <w:autoSpaceDE w:val="0"/>
        <w:autoSpaceDN w:val="0"/>
        <w:spacing w:before="65" w:after="0" w:line="240" w:lineRule="auto"/>
        <w:ind w:left="311" w:right="3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заложенными, желательно на податливых прослойках или специальных субструкциях, заменяющих плохие грунты, для обеспечения однородности и прочности грунтового основания.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1" w:right="364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Одним из важных факторов, определяющих форму деформаций зданий, является качание зданий, которое возникает от поворота здания как жесткого тела относительно центра его основания. Это явление возникает в слабых податливых грунтах  и может играть значительную роль при оценке расчетных сейсмических сил. На жесткие системы податливость основания сказывается в общем благоприятно, так как при этом увеличивается период собственных колебаний,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r w:rsidRPr="00D00125">
        <w:rPr>
          <w:rFonts w:ascii="Times New Roman" w:eastAsia="Times New Roman" w:hAnsi="Times New Roman" w:cs="Times New Roman"/>
          <w:sz w:val="24"/>
          <w:szCs w:val="24"/>
        </w:rPr>
        <w:t>ледовательно, снижается коэффициент динамичности.  Но не следует забывать, что не всякая податливость основания дает положительный эффект. Примером обратного результата могут быть последствия землетрясения в Ниигате (Япония), где неповрежденные здания сильно наклонились или опрокинулись из-за чрезвычайно больших деформаций грунта.</w:t>
      </w:r>
    </w:p>
    <w:p w:rsidR="00D00125" w:rsidRPr="00D00125" w:rsidRDefault="00D00125" w:rsidP="00D0012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D00125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62336" behindDoc="0" locked="0" layoutInCell="1" allowOverlap="1" wp14:anchorId="0AD95F18" wp14:editId="5021CCF2">
            <wp:simplePos x="0" y="0"/>
            <wp:positionH relativeFrom="page">
              <wp:posOffset>1390903</wp:posOffset>
            </wp:positionH>
            <wp:positionV relativeFrom="paragraph">
              <wp:posOffset>183516</wp:posOffset>
            </wp:positionV>
            <wp:extent cx="2534458" cy="1681067"/>
            <wp:effectExtent l="0" t="0" r="0" b="0"/>
            <wp:wrapTopAndBottom/>
            <wp:docPr id="45" name="image35.png" descr="F:\Не лапать\УЧЕБА НАУКА\ДОЦЕНТ\УМКД\раб программа СЕЙСМИКА\Уч пособие\РИСУНКИ\рис 5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4458" cy="1681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0125" w:rsidRPr="00D00125" w:rsidRDefault="00D00125" w:rsidP="00D00125">
      <w:pPr>
        <w:widowControl w:val="0"/>
        <w:autoSpaceDE w:val="0"/>
        <w:autoSpaceDN w:val="0"/>
        <w:spacing w:before="99" w:after="0" w:line="240" w:lineRule="auto"/>
        <w:ind w:left="1305" w:right="406" w:hanging="428"/>
        <w:rPr>
          <w:rFonts w:ascii="Times New Roman" w:eastAsia="Times New Roman" w:hAnsi="Times New Roman" w:cs="Times New Roman"/>
          <w:sz w:val="20"/>
        </w:rPr>
      </w:pPr>
      <w:r w:rsidRPr="00D00125">
        <w:rPr>
          <w:rFonts w:ascii="Times New Roman" w:eastAsia="Times New Roman" w:hAnsi="Times New Roman" w:cs="Times New Roman"/>
          <w:i/>
          <w:sz w:val="20"/>
        </w:rPr>
        <w:t xml:space="preserve">Рис. 5.4. </w:t>
      </w:r>
      <w:r w:rsidRPr="00D00125">
        <w:rPr>
          <w:rFonts w:ascii="Times New Roman" w:eastAsia="Times New Roman" w:hAnsi="Times New Roman" w:cs="Times New Roman"/>
          <w:sz w:val="20"/>
        </w:rPr>
        <w:t>Опрокидывание зданий в Ниигате при сейсмических нагрузках из-за деформаций грунта</w:t>
      </w:r>
    </w:p>
    <w:p w:rsidR="00D00125" w:rsidRPr="00D00125" w:rsidRDefault="00D00125" w:rsidP="00D00125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D00125" w:rsidRPr="00D00125" w:rsidRDefault="00D00125" w:rsidP="00D00125">
      <w:pPr>
        <w:widowControl w:val="0"/>
        <w:numPr>
          <w:ilvl w:val="0"/>
          <w:numId w:val="2"/>
        </w:numPr>
        <w:tabs>
          <w:tab w:val="left" w:pos="1167"/>
        </w:tabs>
        <w:autoSpaceDE w:val="0"/>
        <w:autoSpaceDN w:val="0"/>
        <w:spacing w:after="0" w:line="240" w:lineRule="auto"/>
        <w:ind w:right="366" w:firstLine="566"/>
        <w:jc w:val="both"/>
        <w:rPr>
          <w:rFonts w:ascii="Times New Roman" w:eastAsia="Times New Roman" w:hAnsi="Times New Roman" w:cs="Times New Roman"/>
          <w:sz w:val="24"/>
        </w:rPr>
      </w:pPr>
      <w:r w:rsidRPr="00D00125">
        <w:rPr>
          <w:rFonts w:ascii="Times New Roman" w:eastAsia="Times New Roman" w:hAnsi="Times New Roman" w:cs="Times New Roman"/>
          <w:sz w:val="24"/>
        </w:rPr>
        <w:t>Принцип сейсмоизоляции: применять устройства, снижающие интенсивность колебательных процессов, передаваемых от грунта на здание. Системы активной и пассивной сейсмозащиты зданий и сооружений будут рассмотрены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z w:val="24"/>
        </w:rPr>
        <w:t>позже.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D00125" w:rsidRPr="00D00125" w:rsidSect="00D00125">
          <w:type w:val="continuous"/>
          <w:pgSz w:w="11906" w:h="16838" w:code="9"/>
          <w:pgMar w:top="940" w:right="480" w:bottom="1200" w:left="540" w:header="0" w:footer="1087" w:gutter="0"/>
          <w:cols w:space="720"/>
        </w:sectPr>
      </w:pPr>
    </w:p>
    <w:p w:rsidR="00D00125" w:rsidRPr="00D00125" w:rsidRDefault="00D00125" w:rsidP="00D00125">
      <w:pPr>
        <w:widowControl w:val="0"/>
        <w:numPr>
          <w:ilvl w:val="0"/>
          <w:numId w:val="2"/>
        </w:numPr>
        <w:tabs>
          <w:tab w:val="left" w:pos="1210"/>
        </w:tabs>
        <w:autoSpaceDE w:val="0"/>
        <w:autoSpaceDN w:val="0"/>
        <w:spacing w:before="65" w:after="0" w:line="240" w:lineRule="auto"/>
        <w:ind w:right="361" w:firstLine="566"/>
        <w:jc w:val="both"/>
        <w:rPr>
          <w:rFonts w:ascii="Times New Roman" w:eastAsia="Times New Roman" w:hAnsi="Times New Roman" w:cs="Times New Roman"/>
          <w:sz w:val="24"/>
        </w:rPr>
      </w:pP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Принцип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гарантированного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качества выполнения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СМР.</w:t>
      </w:r>
      <w:r w:rsidRPr="00D00125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Низкая квалификация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строителей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может свести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 xml:space="preserve">на </w:t>
      </w:r>
      <w:r w:rsidRPr="00D00125">
        <w:rPr>
          <w:rFonts w:ascii="Times New Roman" w:eastAsia="Times New Roman" w:hAnsi="Times New Roman" w:cs="Times New Roman"/>
          <w:spacing w:val="-5"/>
          <w:sz w:val="24"/>
        </w:rPr>
        <w:t xml:space="preserve">нет все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>заложен</w:t>
      </w:r>
      <w:r w:rsidRPr="00D00125">
        <w:rPr>
          <w:rFonts w:ascii="Times New Roman" w:eastAsia="Times New Roman" w:hAnsi="Times New Roman" w:cs="Times New Roman"/>
          <w:spacing w:val="-5"/>
          <w:sz w:val="24"/>
        </w:rPr>
        <w:t xml:space="preserve">ные </w:t>
      </w:r>
      <w:r w:rsidRPr="00D00125">
        <w:rPr>
          <w:rFonts w:ascii="Times New Roman" w:eastAsia="Times New Roman" w:hAnsi="Times New Roman" w:cs="Times New Roman"/>
          <w:sz w:val="24"/>
        </w:rPr>
        <w:t xml:space="preserve">в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проект конструктивные мероприятия </w:t>
      </w:r>
      <w:r w:rsidRPr="00D00125">
        <w:rPr>
          <w:rFonts w:ascii="Times New Roman" w:eastAsia="Times New Roman" w:hAnsi="Times New Roman" w:cs="Times New Roman"/>
          <w:sz w:val="24"/>
        </w:rPr>
        <w:t xml:space="preserve">по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>обеспечению сейсмо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стойкости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зданий </w:t>
      </w:r>
      <w:r w:rsidRPr="00D00125">
        <w:rPr>
          <w:rFonts w:ascii="Times New Roman" w:eastAsia="Times New Roman" w:hAnsi="Times New Roman" w:cs="Times New Roman"/>
          <w:sz w:val="24"/>
        </w:rPr>
        <w:t xml:space="preserve">и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сооружений.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Допущенные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смещения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 xml:space="preserve">при </w:t>
      </w:r>
      <w:r w:rsidRPr="00D00125">
        <w:rPr>
          <w:rFonts w:ascii="Times New Roman" w:eastAsia="Times New Roman" w:hAnsi="Times New Roman" w:cs="Times New Roman"/>
          <w:spacing w:val="-5"/>
          <w:sz w:val="24"/>
        </w:rPr>
        <w:t>опи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рании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конструкций друг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 xml:space="preserve">на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друга, отклонения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 xml:space="preserve">по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вертикали </w:t>
      </w:r>
      <w:r w:rsidRPr="00D00125">
        <w:rPr>
          <w:rFonts w:ascii="Times New Roman" w:eastAsia="Times New Roman" w:hAnsi="Times New Roman" w:cs="Times New Roman"/>
          <w:spacing w:val="-3"/>
          <w:sz w:val="24"/>
        </w:rPr>
        <w:t xml:space="preserve">от </w:t>
      </w:r>
      <w:r w:rsidRPr="00D00125">
        <w:rPr>
          <w:rFonts w:ascii="Times New Roman" w:eastAsia="Times New Roman" w:hAnsi="Times New Roman" w:cs="Times New Roman"/>
          <w:spacing w:val="-5"/>
          <w:sz w:val="24"/>
        </w:rPr>
        <w:t>про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ектного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положения,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некачественное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бетонирование,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смещение </w:t>
      </w:r>
      <w:r w:rsidRPr="00D00125">
        <w:rPr>
          <w:rFonts w:ascii="Times New Roman" w:eastAsia="Times New Roman" w:hAnsi="Times New Roman" w:cs="Times New Roman"/>
          <w:spacing w:val="-4"/>
          <w:sz w:val="24"/>
        </w:rPr>
        <w:t>ар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матурных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стержней </w:t>
      </w:r>
      <w:r w:rsidRPr="00D00125">
        <w:rPr>
          <w:rFonts w:ascii="Times New Roman" w:eastAsia="Times New Roman" w:hAnsi="Times New Roman" w:cs="Times New Roman"/>
          <w:sz w:val="24"/>
        </w:rPr>
        <w:t xml:space="preserve">и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другие оплошности могут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привести </w:t>
      </w:r>
      <w:r w:rsidRPr="00D00125">
        <w:rPr>
          <w:rFonts w:ascii="Times New Roman" w:eastAsia="Times New Roman" w:hAnsi="Times New Roman" w:cs="Times New Roman"/>
          <w:sz w:val="24"/>
        </w:rPr>
        <w:t xml:space="preserve">к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>возник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новению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дополнительных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эксцентриситетов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приложения нагрузки, </w:t>
      </w:r>
      <w:r>
        <w:rPr>
          <w:rFonts w:ascii="Times New Roman" w:eastAsia="Times New Roman" w:hAnsi="Times New Roman" w:cs="Times New Roman"/>
          <w:spacing w:val="-6"/>
          <w:sz w:val="24"/>
        </w:rPr>
        <w:t>с</w:t>
      </w:r>
      <w:bookmarkStart w:id="0" w:name="_GoBack"/>
      <w:bookmarkEnd w:id="0"/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ледовательно, </w:t>
      </w:r>
      <w:r w:rsidRPr="00D00125">
        <w:rPr>
          <w:rFonts w:ascii="Times New Roman" w:eastAsia="Times New Roman" w:hAnsi="Times New Roman" w:cs="Times New Roman"/>
          <w:sz w:val="24"/>
        </w:rPr>
        <w:t xml:space="preserve">к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увеличению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значений изгибающих </w:t>
      </w:r>
      <w:r w:rsidRPr="00D00125">
        <w:rPr>
          <w:rFonts w:ascii="Times New Roman" w:eastAsia="Times New Roman" w:hAnsi="Times New Roman" w:cs="Times New Roman"/>
          <w:sz w:val="24"/>
        </w:rPr>
        <w:t xml:space="preserve">и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 xml:space="preserve">крутящих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моментов, </w:t>
      </w:r>
      <w:r w:rsidRPr="00D00125">
        <w:rPr>
          <w:rFonts w:ascii="Times New Roman" w:eastAsia="Times New Roman" w:hAnsi="Times New Roman" w:cs="Times New Roman"/>
          <w:spacing w:val="-5"/>
          <w:sz w:val="24"/>
        </w:rPr>
        <w:t xml:space="preserve">что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может привести </w:t>
      </w:r>
      <w:r w:rsidRPr="00D00125">
        <w:rPr>
          <w:rFonts w:ascii="Times New Roman" w:eastAsia="Times New Roman" w:hAnsi="Times New Roman" w:cs="Times New Roman"/>
          <w:sz w:val="24"/>
        </w:rPr>
        <w:t>к</w:t>
      </w:r>
      <w:r w:rsidRPr="00D00125">
        <w:rPr>
          <w:rFonts w:ascii="Times New Roman" w:eastAsia="Times New Roman" w:hAnsi="Times New Roman" w:cs="Times New Roman"/>
          <w:spacing w:val="-40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spacing w:val="-6"/>
          <w:sz w:val="24"/>
        </w:rPr>
        <w:t xml:space="preserve">обрушению </w:t>
      </w:r>
      <w:r w:rsidRPr="00D00125">
        <w:rPr>
          <w:rFonts w:ascii="Times New Roman" w:eastAsia="Times New Roman" w:hAnsi="Times New Roman" w:cs="Times New Roman"/>
          <w:spacing w:val="-7"/>
          <w:sz w:val="24"/>
        </w:rPr>
        <w:t>конструкций.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2" w:right="366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sz w:val="24"/>
          <w:szCs w:val="24"/>
        </w:rPr>
        <w:t>Характерные смещения строительных конструкций, допущенные при монтаже, приведены на рис. 5.5 – 5.7.</w:t>
      </w:r>
    </w:p>
    <w:p w:rsidR="00D00125" w:rsidRPr="00D00125" w:rsidRDefault="00D00125" w:rsidP="00D0012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1"/>
          <w:szCs w:val="24"/>
        </w:rPr>
      </w:pPr>
      <w:r w:rsidRPr="00D00125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anchor distT="0" distB="0" distL="0" distR="0" simplePos="0" relativeHeight="251663360" behindDoc="0" locked="0" layoutInCell="1" allowOverlap="1" wp14:anchorId="3BC046B7" wp14:editId="5A65BC69">
            <wp:simplePos x="0" y="0"/>
            <wp:positionH relativeFrom="page">
              <wp:posOffset>543083</wp:posOffset>
            </wp:positionH>
            <wp:positionV relativeFrom="paragraph">
              <wp:posOffset>182964</wp:posOffset>
            </wp:positionV>
            <wp:extent cx="4198507" cy="3559206"/>
            <wp:effectExtent l="0" t="0" r="0" b="0"/>
            <wp:wrapTopAndBottom/>
            <wp:docPr id="47" name="image36.jpeg" descr="F:\Не лапать\УЧЕБА НАУКА\ДОЦЕНТ\УМКД\раб программа СЕЙСМИКА\Уч пособие\РИСУНКИ\рис 5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6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8507" cy="3559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0125" w:rsidRPr="00D00125" w:rsidRDefault="00D00125" w:rsidP="00D00125">
      <w:pPr>
        <w:widowControl w:val="0"/>
        <w:autoSpaceDE w:val="0"/>
        <w:autoSpaceDN w:val="0"/>
        <w:spacing w:before="128" w:after="0" w:line="240" w:lineRule="auto"/>
        <w:ind w:left="576" w:right="632"/>
        <w:jc w:val="center"/>
        <w:rPr>
          <w:rFonts w:ascii="Times New Roman" w:eastAsia="Times New Roman" w:hAnsi="Times New Roman" w:cs="Times New Roman"/>
          <w:sz w:val="20"/>
        </w:rPr>
      </w:pPr>
      <w:r w:rsidRPr="00D00125">
        <w:rPr>
          <w:rFonts w:ascii="Times New Roman" w:eastAsia="Times New Roman" w:hAnsi="Times New Roman" w:cs="Times New Roman"/>
          <w:i/>
          <w:sz w:val="20"/>
        </w:rPr>
        <w:t xml:space="preserve">Рис. 5.5. </w:t>
      </w:r>
      <w:r w:rsidRPr="00D00125">
        <w:rPr>
          <w:rFonts w:ascii="Times New Roman" w:eastAsia="Times New Roman" w:hAnsi="Times New Roman" w:cs="Times New Roman"/>
          <w:sz w:val="20"/>
        </w:rPr>
        <w:t>Смещение ригеля относительно колонны каркаса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0"/>
        </w:rPr>
        <w:sectPr w:rsidR="00D00125" w:rsidRPr="00D00125" w:rsidSect="00D00125">
          <w:type w:val="continuous"/>
          <w:pgSz w:w="11906" w:h="16838" w:code="9"/>
          <w:pgMar w:top="940" w:right="480" w:bottom="1220" w:left="540" w:header="0" w:footer="999" w:gutter="0"/>
          <w:cols w:space="720"/>
        </w:sectPr>
      </w:pP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ind w:left="315"/>
        <w:rPr>
          <w:rFonts w:ascii="Times New Roman" w:eastAsia="Times New Roman" w:hAnsi="Times New Roman" w:cs="Times New Roman"/>
          <w:sz w:val="20"/>
          <w:szCs w:val="24"/>
        </w:rPr>
      </w:pPr>
      <w:r w:rsidRPr="00D00125">
        <w:rPr>
          <w:rFonts w:ascii="Times New Roman" w:eastAsia="Times New Roman" w:hAnsi="Times New Roman" w:cs="Times New Roman"/>
          <w:noProof/>
          <w:sz w:val="20"/>
          <w:szCs w:val="24"/>
          <w:lang w:val="en-US"/>
        </w:rPr>
        <w:drawing>
          <wp:inline distT="0" distB="0" distL="0" distR="0" wp14:anchorId="0BF9F17F" wp14:editId="0EB25774">
            <wp:extent cx="4272781" cy="1269873"/>
            <wp:effectExtent l="0" t="0" r="0" b="0"/>
            <wp:docPr id="49" name="image37.jpeg" descr="F:\Не лапать\УЧЕБА НАУКА\ДОЦЕНТ\УМКД\раб программа СЕЙСМИКА\Уч пособие\РИСУНКИ\рис 5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7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2781" cy="12698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125" w:rsidRPr="00D00125" w:rsidRDefault="00D00125" w:rsidP="00D00125">
      <w:pPr>
        <w:widowControl w:val="0"/>
        <w:autoSpaceDE w:val="0"/>
        <w:autoSpaceDN w:val="0"/>
        <w:spacing w:before="94" w:after="0" w:line="240" w:lineRule="auto"/>
        <w:ind w:left="1305" w:right="368" w:hanging="428"/>
        <w:jc w:val="both"/>
        <w:rPr>
          <w:rFonts w:ascii="Times New Roman" w:eastAsia="Times New Roman" w:hAnsi="Times New Roman" w:cs="Times New Roman"/>
          <w:sz w:val="20"/>
        </w:rPr>
      </w:pPr>
      <w:r w:rsidRPr="00D00125">
        <w:rPr>
          <w:rFonts w:ascii="Times New Roman" w:eastAsia="Times New Roman" w:hAnsi="Times New Roman" w:cs="Times New Roman"/>
          <w:sz w:val="20"/>
        </w:rPr>
        <w:t>Рис. 5.6. Исполнение швов между плитами покрытия с нарушениями проекта</w:t>
      </w:r>
    </w:p>
    <w:p w:rsidR="00D00125" w:rsidRPr="00D00125" w:rsidRDefault="00D00125" w:rsidP="00D0012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  <w:r w:rsidRPr="00D00125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anchor distT="0" distB="0" distL="0" distR="0" simplePos="0" relativeHeight="251664384" behindDoc="0" locked="0" layoutInCell="1" allowOverlap="1" wp14:anchorId="6AD1A719" wp14:editId="08045F80">
            <wp:simplePos x="0" y="0"/>
            <wp:positionH relativeFrom="page">
              <wp:posOffset>583677</wp:posOffset>
            </wp:positionH>
            <wp:positionV relativeFrom="paragraph">
              <wp:posOffset>216595</wp:posOffset>
            </wp:positionV>
            <wp:extent cx="4258177" cy="1487424"/>
            <wp:effectExtent l="0" t="0" r="0" b="0"/>
            <wp:wrapTopAndBottom/>
            <wp:docPr id="5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8177" cy="1487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0125" w:rsidRPr="00D00125" w:rsidRDefault="00D00125" w:rsidP="00D00125">
      <w:pPr>
        <w:widowControl w:val="0"/>
        <w:autoSpaceDE w:val="0"/>
        <w:autoSpaceDN w:val="0"/>
        <w:spacing w:before="87" w:after="0" w:line="240" w:lineRule="auto"/>
        <w:ind w:left="1305" w:right="368" w:hanging="428"/>
        <w:jc w:val="both"/>
        <w:rPr>
          <w:rFonts w:ascii="Times New Roman" w:eastAsia="Times New Roman" w:hAnsi="Times New Roman" w:cs="Times New Roman"/>
          <w:sz w:val="20"/>
        </w:rPr>
      </w:pPr>
      <w:r w:rsidRPr="00D00125">
        <w:rPr>
          <w:rFonts w:ascii="Times New Roman" w:eastAsia="Times New Roman" w:hAnsi="Times New Roman" w:cs="Times New Roman"/>
          <w:i/>
          <w:sz w:val="20"/>
        </w:rPr>
        <w:t xml:space="preserve">Рис. 5.7. </w:t>
      </w:r>
      <w:r w:rsidRPr="00D00125">
        <w:rPr>
          <w:rFonts w:ascii="Times New Roman" w:eastAsia="Times New Roman" w:hAnsi="Times New Roman" w:cs="Times New Roman"/>
          <w:sz w:val="20"/>
        </w:rPr>
        <w:t>Нарушение геометрического положения стержней арматуры монолитных пилонов жилого дома на стадии строительства (</w:t>
      </w:r>
      <w:r w:rsidRPr="00D00125">
        <w:rPr>
          <w:rFonts w:ascii="Times New Roman" w:eastAsia="Times New Roman" w:hAnsi="Times New Roman" w:cs="Times New Roman"/>
          <w:i/>
          <w:sz w:val="20"/>
        </w:rPr>
        <w:t>а</w:t>
      </w:r>
      <w:r w:rsidRPr="00D00125">
        <w:rPr>
          <w:rFonts w:ascii="Times New Roman" w:eastAsia="Times New Roman" w:hAnsi="Times New Roman" w:cs="Times New Roman"/>
          <w:sz w:val="20"/>
        </w:rPr>
        <w:t>), смещение колонн смежных этажей относительно друг друга (</w:t>
      </w:r>
      <w:r w:rsidRPr="00D00125">
        <w:rPr>
          <w:rFonts w:ascii="Times New Roman" w:eastAsia="Times New Roman" w:hAnsi="Times New Roman" w:cs="Times New Roman"/>
          <w:i/>
          <w:sz w:val="20"/>
        </w:rPr>
        <w:t>б</w:t>
      </w:r>
      <w:r w:rsidRPr="00D00125">
        <w:rPr>
          <w:rFonts w:ascii="Times New Roman" w:eastAsia="Times New Roman" w:hAnsi="Times New Roman" w:cs="Times New Roman"/>
          <w:sz w:val="20"/>
        </w:rPr>
        <w:t>)</w:t>
      </w:r>
    </w:p>
    <w:p w:rsidR="00D00125" w:rsidRPr="00D00125" w:rsidRDefault="00D00125" w:rsidP="00D001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D00125" w:rsidRPr="00D00125" w:rsidRDefault="00D00125" w:rsidP="00D00125">
      <w:pPr>
        <w:widowControl w:val="0"/>
        <w:autoSpaceDE w:val="0"/>
        <w:autoSpaceDN w:val="0"/>
        <w:spacing w:before="164" w:after="0" w:line="240" w:lineRule="auto"/>
        <w:ind w:left="87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00125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 и задания для самопроверки</w:t>
      </w:r>
    </w:p>
    <w:p w:rsidR="00D00125" w:rsidRPr="00D00125" w:rsidRDefault="00D00125" w:rsidP="00D0012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D00125" w:rsidRPr="00D00125" w:rsidRDefault="00D00125" w:rsidP="00D00125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right="365"/>
        <w:jc w:val="both"/>
        <w:rPr>
          <w:rFonts w:ascii="Times New Roman" w:eastAsia="Times New Roman" w:hAnsi="Times New Roman" w:cs="Times New Roman"/>
          <w:i/>
          <w:sz w:val="24"/>
        </w:rPr>
      </w:pPr>
      <w:r w:rsidRPr="00D00125">
        <w:rPr>
          <w:rFonts w:ascii="Times New Roman" w:eastAsia="Times New Roman" w:hAnsi="Times New Roman" w:cs="Times New Roman"/>
          <w:i/>
          <w:sz w:val="24"/>
        </w:rPr>
        <w:t>Охарактеризуйте недостатки несимметричных зданий при сейсмических</w:t>
      </w:r>
      <w:r w:rsidRPr="00D00125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i/>
          <w:sz w:val="24"/>
        </w:rPr>
        <w:t>воздействиях.</w:t>
      </w:r>
    </w:p>
    <w:p w:rsidR="00D00125" w:rsidRPr="00D00125" w:rsidRDefault="00D00125" w:rsidP="00D00125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1163" w:right="369"/>
        <w:jc w:val="both"/>
        <w:rPr>
          <w:rFonts w:ascii="Times New Roman" w:eastAsia="Times New Roman" w:hAnsi="Times New Roman" w:cs="Times New Roman"/>
          <w:i/>
          <w:sz w:val="24"/>
        </w:rPr>
      </w:pPr>
      <w:r w:rsidRPr="00D00125">
        <w:rPr>
          <w:rFonts w:ascii="Times New Roman" w:eastAsia="Times New Roman" w:hAnsi="Times New Roman" w:cs="Times New Roman"/>
          <w:i/>
          <w:sz w:val="24"/>
        </w:rPr>
        <w:t>Где должен располагаться центр тяжести сейсмо- стойких зданий и</w:t>
      </w:r>
      <w:r w:rsidRPr="00D00125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i/>
          <w:sz w:val="24"/>
        </w:rPr>
        <w:t>сооружений?</w:t>
      </w:r>
    </w:p>
    <w:p w:rsidR="00D00125" w:rsidRPr="00D00125" w:rsidRDefault="00D00125" w:rsidP="00D00125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1163" w:right="369"/>
        <w:jc w:val="both"/>
        <w:rPr>
          <w:rFonts w:ascii="Times New Roman" w:eastAsia="Times New Roman" w:hAnsi="Times New Roman" w:cs="Times New Roman"/>
          <w:i/>
          <w:sz w:val="24"/>
        </w:rPr>
      </w:pPr>
      <w:r w:rsidRPr="00D00125">
        <w:rPr>
          <w:rFonts w:ascii="Times New Roman" w:eastAsia="Times New Roman" w:hAnsi="Times New Roman" w:cs="Times New Roman"/>
          <w:i/>
          <w:sz w:val="24"/>
        </w:rPr>
        <w:t>Какими должны быть фундаменты и грунты сейсмо- стойких зданий и</w:t>
      </w:r>
      <w:r w:rsidRPr="00D00125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D00125">
        <w:rPr>
          <w:rFonts w:ascii="Times New Roman" w:eastAsia="Times New Roman" w:hAnsi="Times New Roman" w:cs="Times New Roman"/>
          <w:i/>
          <w:sz w:val="24"/>
        </w:rPr>
        <w:t>сооружений?</w:t>
      </w:r>
    </w:p>
    <w:p w:rsidR="00D00125" w:rsidRPr="00D00125" w:rsidRDefault="00D00125" w:rsidP="00D00125">
      <w:pPr>
        <w:widowControl w:val="0"/>
        <w:numPr>
          <w:ilvl w:val="0"/>
          <w:numId w:val="1"/>
        </w:numPr>
        <w:tabs>
          <w:tab w:val="left" w:pos="1164"/>
        </w:tabs>
        <w:autoSpaceDE w:val="0"/>
        <w:autoSpaceDN w:val="0"/>
        <w:spacing w:after="0" w:line="240" w:lineRule="auto"/>
        <w:ind w:left="1163" w:right="366"/>
        <w:jc w:val="both"/>
        <w:rPr>
          <w:rFonts w:ascii="Times New Roman" w:eastAsia="Times New Roman" w:hAnsi="Times New Roman" w:cs="Times New Roman"/>
          <w:i/>
          <w:sz w:val="24"/>
        </w:rPr>
      </w:pPr>
      <w:r w:rsidRPr="00D00125">
        <w:rPr>
          <w:rFonts w:ascii="Times New Roman" w:eastAsia="Times New Roman" w:hAnsi="Times New Roman" w:cs="Times New Roman"/>
          <w:i/>
          <w:sz w:val="24"/>
        </w:rPr>
        <w:lastRenderedPageBreak/>
        <w:t>Как влияет качество выполнения строительно- монтажных работ на сейсмостойкость зданий и со- оружений?</w:t>
      </w:r>
    </w:p>
    <w:p w:rsidR="00312BC1" w:rsidRDefault="00312BC1"/>
    <w:sectPr w:rsidR="00312BC1" w:rsidSect="00D00125">
      <w:type w:val="continuous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15DF5"/>
    <w:multiLevelType w:val="hybridMultilevel"/>
    <w:tmpl w:val="7020EF5E"/>
    <w:lvl w:ilvl="0" w:tplc="ADEE1D4E">
      <w:start w:val="1"/>
      <w:numFmt w:val="decimal"/>
      <w:lvlText w:val="%1."/>
      <w:lvlJc w:val="left"/>
      <w:pPr>
        <w:ind w:left="312" w:hanging="286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en-US" w:bidi="ar-SA"/>
      </w:rPr>
    </w:lvl>
    <w:lvl w:ilvl="1" w:tplc="7A580B54">
      <w:numFmt w:val="bullet"/>
      <w:lvlText w:val="•"/>
      <w:lvlJc w:val="left"/>
      <w:pPr>
        <w:ind w:left="1025" w:hanging="286"/>
      </w:pPr>
      <w:rPr>
        <w:rFonts w:hint="default"/>
        <w:lang w:val="ru-RU" w:eastAsia="en-US" w:bidi="ar-SA"/>
      </w:rPr>
    </w:lvl>
    <w:lvl w:ilvl="2" w:tplc="E86AC306">
      <w:numFmt w:val="bullet"/>
      <w:lvlText w:val="•"/>
      <w:lvlJc w:val="left"/>
      <w:pPr>
        <w:ind w:left="1730" w:hanging="286"/>
      </w:pPr>
      <w:rPr>
        <w:rFonts w:hint="default"/>
        <w:lang w:val="ru-RU" w:eastAsia="en-US" w:bidi="ar-SA"/>
      </w:rPr>
    </w:lvl>
    <w:lvl w:ilvl="3" w:tplc="5392914C">
      <w:numFmt w:val="bullet"/>
      <w:lvlText w:val="•"/>
      <w:lvlJc w:val="left"/>
      <w:pPr>
        <w:ind w:left="2435" w:hanging="286"/>
      </w:pPr>
      <w:rPr>
        <w:rFonts w:hint="default"/>
        <w:lang w:val="ru-RU" w:eastAsia="en-US" w:bidi="ar-SA"/>
      </w:rPr>
    </w:lvl>
    <w:lvl w:ilvl="4" w:tplc="AE44E2EE">
      <w:numFmt w:val="bullet"/>
      <w:lvlText w:val="•"/>
      <w:lvlJc w:val="left"/>
      <w:pPr>
        <w:ind w:left="3141" w:hanging="286"/>
      </w:pPr>
      <w:rPr>
        <w:rFonts w:hint="default"/>
        <w:lang w:val="ru-RU" w:eastAsia="en-US" w:bidi="ar-SA"/>
      </w:rPr>
    </w:lvl>
    <w:lvl w:ilvl="5" w:tplc="57F4A32C">
      <w:numFmt w:val="bullet"/>
      <w:lvlText w:val="•"/>
      <w:lvlJc w:val="left"/>
      <w:pPr>
        <w:ind w:left="3846" w:hanging="286"/>
      </w:pPr>
      <w:rPr>
        <w:rFonts w:hint="default"/>
        <w:lang w:val="ru-RU" w:eastAsia="en-US" w:bidi="ar-SA"/>
      </w:rPr>
    </w:lvl>
    <w:lvl w:ilvl="6" w:tplc="7F4E61DC">
      <w:numFmt w:val="bullet"/>
      <w:lvlText w:val="•"/>
      <w:lvlJc w:val="left"/>
      <w:pPr>
        <w:ind w:left="4551" w:hanging="286"/>
      </w:pPr>
      <w:rPr>
        <w:rFonts w:hint="default"/>
        <w:lang w:val="ru-RU" w:eastAsia="en-US" w:bidi="ar-SA"/>
      </w:rPr>
    </w:lvl>
    <w:lvl w:ilvl="7" w:tplc="CD10558A">
      <w:numFmt w:val="bullet"/>
      <w:lvlText w:val="•"/>
      <w:lvlJc w:val="left"/>
      <w:pPr>
        <w:ind w:left="5256" w:hanging="286"/>
      </w:pPr>
      <w:rPr>
        <w:rFonts w:hint="default"/>
        <w:lang w:val="ru-RU" w:eastAsia="en-US" w:bidi="ar-SA"/>
      </w:rPr>
    </w:lvl>
    <w:lvl w:ilvl="8" w:tplc="ED08E486">
      <w:numFmt w:val="bullet"/>
      <w:lvlText w:val="•"/>
      <w:lvlJc w:val="left"/>
      <w:pPr>
        <w:ind w:left="5962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547D1236"/>
    <w:multiLevelType w:val="multilevel"/>
    <w:tmpl w:val="9836C710"/>
    <w:lvl w:ilvl="0">
      <w:start w:val="5"/>
      <w:numFmt w:val="decimal"/>
      <w:lvlText w:val="%1"/>
      <w:lvlJc w:val="left"/>
      <w:pPr>
        <w:ind w:left="130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8" w:hanging="428"/>
      </w:pPr>
      <w:rPr>
        <w:rFonts w:hint="default"/>
        <w:lang w:val="ru-RU" w:eastAsia="en-US" w:bidi="ar-SA"/>
      </w:rPr>
    </w:lvl>
  </w:abstractNum>
  <w:abstractNum w:abstractNumId="2" w15:restartNumberingAfterBreak="0">
    <w:nsid w:val="60CB2450"/>
    <w:multiLevelType w:val="multilevel"/>
    <w:tmpl w:val="77965BF6"/>
    <w:lvl w:ilvl="0">
      <w:start w:val="5"/>
      <w:numFmt w:val="decimal"/>
      <w:lvlText w:val="%1"/>
      <w:lvlJc w:val="left"/>
      <w:pPr>
        <w:ind w:left="1305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05" w:hanging="428"/>
        <w:jc w:val="left"/>
      </w:pPr>
      <w:rPr>
        <w:rFonts w:ascii="Times New Roman" w:eastAsia="Times New Roman" w:hAnsi="Times New Roman" w:cs="Times New Roman" w:hint="default"/>
        <w:i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1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1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29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5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58" w:hanging="428"/>
      </w:pPr>
      <w:rPr>
        <w:rFonts w:hint="default"/>
        <w:lang w:val="ru-RU" w:eastAsia="en-US" w:bidi="ar-SA"/>
      </w:rPr>
    </w:lvl>
  </w:abstractNum>
  <w:abstractNum w:abstractNumId="3" w15:restartNumberingAfterBreak="0">
    <w:nsid w:val="7BEF4B26"/>
    <w:multiLevelType w:val="hybridMultilevel"/>
    <w:tmpl w:val="4BEE5FDE"/>
    <w:lvl w:ilvl="0" w:tplc="665A0B02">
      <w:start w:val="1"/>
      <w:numFmt w:val="decimal"/>
      <w:lvlText w:val="%1."/>
      <w:lvlJc w:val="left"/>
      <w:pPr>
        <w:ind w:left="1164" w:hanging="286"/>
        <w:jc w:val="left"/>
      </w:pPr>
      <w:rPr>
        <w:rFonts w:hint="default"/>
        <w:i/>
        <w:spacing w:val="-15"/>
        <w:w w:val="100"/>
        <w:lang w:val="ru-RU" w:eastAsia="en-US" w:bidi="ar-SA"/>
      </w:rPr>
    </w:lvl>
    <w:lvl w:ilvl="1" w:tplc="88E43074">
      <w:numFmt w:val="bullet"/>
      <w:lvlText w:val="•"/>
      <w:lvlJc w:val="left"/>
      <w:pPr>
        <w:ind w:left="1781" w:hanging="286"/>
      </w:pPr>
      <w:rPr>
        <w:rFonts w:hint="default"/>
        <w:lang w:val="ru-RU" w:eastAsia="en-US" w:bidi="ar-SA"/>
      </w:rPr>
    </w:lvl>
    <w:lvl w:ilvl="2" w:tplc="1A360646">
      <w:numFmt w:val="bullet"/>
      <w:lvlText w:val="•"/>
      <w:lvlJc w:val="left"/>
      <w:pPr>
        <w:ind w:left="2402" w:hanging="286"/>
      </w:pPr>
      <w:rPr>
        <w:rFonts w:hint="default"/>
        <w:lang w:val="ru-RU" w:eastAsia="en-US" w:bidi="ar-SA"/>
      </w:rPr>
    </w:lvl>
    <w:lvl w:ilvl="3" w:tplc="F3AA5FAA">
      <w:numFmt w:val="bullet"/>
      <w:lvlText w:val="•"/>
      <w:lvlJc w:val="left"/>
      <w:pPr>
        <w:ind w:left="3023" w:hanging="286"/>
      </w:pPr>
      <w:rPr>
        <w:rFonts w:hint="default"/>
        <w:lang w:val="ru-RU" w:eastAsia="en-US" w:bidi="ar-SA"/>
      </w:rPr>
    </w:lvl>
    <w:lvl w:ilvl="4" w:tplc="7D4676D0">
      <w:numFmt w:val="bullet"/>
      <w:lvlText w:val="•"/>
      <w:lvlJc w:val="left"/>
      <w:pPr>
        <w:ind w:left="3645" w:hanging="286"/>
      </w:pPr>
      <w:rPr>
        <w:rFonts w:hint="default"/>
        <w:lang w:val="ru-RU" w:eastAsia="en-US" w:bidi="ar-SA"/>
      </w:rPr>
    </w:lvl>
    <w:lvl w:ilvl="5" w:tplc="64382CDC">
      <w:numFmt w:val="bullet"/>
      <w:lvlText w:val="•"/>
      <w:lvlJc w:val="left"/>
      <w:pPr>
        <w:ind w:left="4266" w:hanging="286"/>
      </w:pPr>
      <w:rPr>
        <w:rFonts w:hint="default"/>
        <w:lang w:val="ru-RU" w:eastAsia="en-US" w:bidi="ar-SA"/>
      </w:rPr>
    </w:lvl>
    <w:lvl w:ilvl="6" w:tplc="78C825DA">
      <w:numFmt w:val="bullet"/>
      <w:lvlText w:val="•"/>
      <w:lvlJc w:val="left"/>
      <w:pPr>
        <w:ind w:left="4887" w:hanging="286"/>
      </w:pPr>
      <w:rPr>
        <w:rFonts w:hint="default"/>
        <w:lang w:val="ru-RU" w:eastAsia="en-US" w:bidi="ar-SA"/>
      </w:rPr>
    </w:lvl>
    <w:lvl w:ilvl="7" w:tplc="62C8F31A">
      <w:numFmt w:val="bullet"/>
      <w:lvlText w:val="•"/>
      <w:lvlJc w:val="left"/>
      <w:pPr>
        <w:ind w:left="5508" w:hanging="286"/>
      </w:pPr>
      <w:rPr>
        <w:rFonts w:hint="default"/>
        <w:lang w:val="ru-RU" w:eastAsia="en-US" w:bidi="ar-SA"/>
      </w:rPr>
    </w:lvl>
    <w:lvl w:ilvl="8" w:tplc="B3E00910">
      <w:numFmt w:val="bullet"/>
      <w:lvlText w:val="•"/>
      <w:lvlJc w:val="left"/>
      <w:pPr>
        <w:ind w:left="6130" w:hanging="28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5A2"/>
    <w:rsid w:val="002D04B2"/>
    <w:rsid w:val="00312BC1"/>
    <w:rsid w:val="00D00125"/>
    <w:rsid w:val="00D0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02321"/>
  <w15:chartTrackingRefBased/>
  <w15:docId w15:val="{1FBD1215-6237-439E-A18B-EDE1666CE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1034</Words>
  <Characters>5899</Characters>
  <Application>Microsoft Office Word</Application>
  <DocSecurity>0</DocSecurity>
  <Lines>49</Lines>
  <Paragraphs>13</Paragraphs>
  <ScaleCrop>false</ScaleCrop>
  <Company/>
  <LinksUpToDate>false</LinksUpToDate>
  <CharactersWithSpaces>6920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2020-09-08T17:15:00Z</dcterms:created>
  <dcterms:modified xsi:type="dcterms:W3CDTF">2020-09-08T17:20:00Z</dcterms:modified>
</cp:coreProperties>
</file>